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Konspekt lekcji z wykorzystaniem Technologii Informacyjno-Komunikacyjnej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 października 2021r.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Czas trwania lekcji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2x45 minut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Klasa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2a LO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Nauczyciel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Aleksandra Ostrowska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Temat lekcji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Mi ciudad, mi casa. – Moje miasto, mój dom – utrwalenie wiadomości.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uczniowie posiadają wiedzę z zakresu: miasto, dom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uczniowie znają słownictwo związane z miejscami w mieście, pomieszczeniami</w:t>
      </w:r>
    </w:p>
    <w:p w:rsidR="00000000" w:rsidDel="00000000" w:rsidP="00000000" w:rsidRDefault="00000000" w:rsidRPr="00000000" w14:paraId="0000000A">
      <w:pPr>
        <w:spacing w:line="360" w:lineRule="auto"/>
        <w:ind w:left="28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domu i meblami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uczniowie potrafią tworzyć wypowiedzi ustne w j. hiszpańskim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uczniowie potrafią przygotować pomoce naukowe z wykorzystaniem TIK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uczniowie potrafią współpracować w grupie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uczniowie potrafią samodzielnie wyselekcjonować materiał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Metody i formy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pracy: mapa mentalna, metoda projektu, praca grupowa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Pomoce dydaktyczne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telefon komórkowy z kamerą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statyw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oprogramowanie Final Cut Pro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Przebieg lekcji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Wstęp – określenie celów i planu lekcji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odsumowanie zdobytych na poprzednich lekcjach umiejętności językowych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 zakresu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miejsca zamieszkania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Przygotowanie materiału wideo jako pomoc dydaktyczną dla innych klas: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Praca w grupach – wybór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treści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przekazania i słownictwa z tym związanego, sposobu ich przekazania oraz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uczniów, którzy wystąpią w nagraniu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Omówienie z nauczycielem swoich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pomysłów 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ich ewentualna korekta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Nagranie – nauczyciel nagrywa „liderów” grup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Podsumowanie wspólnej pracy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Nauczyciel po lekcji obrabia nagrania w programie Final Cut Pro. Prezentuje końcowy efekt na kolejnych zajęciach.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</w:t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3A7EB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bm6og8+D2ztbmGwnFXTjEzlfHQ==">AMUW2mVeaMMXKuER43IcNQOlBQhYsKIjN2v54eIgKLaqMn1UPrExdTa1eDs+jPSNNrG3k0N8hQqzmk3uepF9zAwD4jdMd7WsePj8rAzI+p7eQb/WLouOiyPfbB2H57yAdRa2AHA1fKWm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2022-10-25T18:29:00Z</dcterms:created>
  <dc:creator>Łukasz Mielewczyk</dc:creator>
</cp:coreProperties>
</file>